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7C" w:rsidRDefault="00795D7C">
      <w:r>
        <w:t>от 20.10.2017</w:t>
      </w:r>
    </w:p>
    <w:p w:rsidR="00795D7C" w:rsidRDefault="00795D7C"/>
    <w:p w:rsidR="00795D7C" w:rsidRDefault="00795D7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договоров, а именно:</w:t>
      </w:r>
      <w:r>
        <w:br/>
        <w:t>Общество с ограниченной ответственностью «РемПромСтрой» ИНН 7721670068</w:t>
      </w:r>
    </w:p>
    <w:p w:rsidR="00795D7C" w:rsidRDefault="00795D7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95D7C"/>
    <w:rsid w:val="00045D12"/>
    <w:rsid w:val="0052439B"/>
    <w:rsid w:val="00795D7C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